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99AFB" w14:textId="77777777" w:rsidR="00EC74F0" w:rsidRPr="00EC74F0" w:rsidRDefault="00EC74F0" w:rsidP="00EC74F0">
      <w:pPr>
        <w:spacing w:after="0" w:line="240" w:lineRule="auto"/>
        <w:rPr>
          <w:rFonts w:ascii="Times New Roman" w:eastAsia="Times New Roman" w:hAnsi="Times New Roman" w:cs="Times New Roman"/>
          <w:kern w:val="0"/>
          <w:sz w:val="24"/>
          <w:szCs w:val="24"/>
          <w:lang w:eastAsia="en-GB"/>
          <w14:ligatures w14:val="none"/>
        </w:rPr>
      </w:pPr>
      <w:r w:rsidRPr="00EC74F0">
        <w:rPr>
          <w:rFonts w:ascii="Arial" w:eastAsia="Times New Roman" w:hAnsi="Arial" w:cs="Arial"/>
          <w:color w:val="222222"/>
          <w:kern w:val="0"/>
          <w:sz w:val="24"/>
          <w:szCs w:val="24"/>
          <w:shd w:val="clear" w:color="auto" w:fill="FFFFFF"/>
          <w:lang w:eastAsia="en-GB"/>
          <w14:ligatures w14:val="none"/>
        </w:rPr>
        <w:t>LAUGHTON GREENWOOD COMMUNITY WOODLAND</w:t>
      </w:r>
    </w:p>
    <w:p w14:paraId="329B51A5"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0B980534" w14:textId="77777777" w:rsidR="00EC74F0" w:rsidRPr="00EC74F0" w:rsidRDefault="00EC74F0" w:rsidP="00EC74F0">
      <w:pPr>
        <w:shd w:val="clear" w:color="auto" w:fill="FFFFFF"/>
        <w:spacing w:after="0" w:line="240" w:lineRule="auto"/>
        <w:rPr>
          <w:rFonts w:ascii="Arial" w:eastAsia="Times New Roman" w:hAnsi="Arial" w:cs="Arial"/>
          <w:b/>
          <w:bCs/>
          <w:color w:val="222222"/>
          <w:kern w:val="0"/>
          <w:sz w:val="24"/>
          <w:szCs w:val="24"/>
          <w:u w:val="single"/>
          <w:lang w:eastAsia="en-GB"/>
          <w14:ligatures w14:val="none"/>
        </w:rPr>
      </w:pPr>
      <w:r w:rsidRPr="00EC74F0">
        <w:rPr>
          <w:rFonts w:ascii="Arial" w:eastAsia="Times New Roman" w:hAnsi="Arial" w:cs="Arial"/>
          <w:b/>
          <w:bCs/>
          <w:color w:val="222222"/>
          <w:kern w:val="0"/>
          <w:sz w:val="24"/>
          <w:szCs w:val="24"/>
          <w:u w:val="single"/>
          <w:lang w:eastAsia="en-GB"/>
          <w14:ligatures w14:val="none"/>
        </w:rPr>
        <w:t>TERMS OF REFERENCE - WOODLAND MANAGEMENT PLAN- CONSULTANT REQUIRED</w:t>
      </w:r>
    </w:p>
    <w:p w14:paraId="620C62B2"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10333975" w14:textId="6C21293D" w:rsidR="00EC74F0" w:rsidRPr="00EC74F0" w:rsidRDefault="007C5BE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1st</w:t>
      </w:r>
      <w:r w:rsidR="00EC74F0">
        <w:rPr>
          <w:rFonts w:ascii="Arial" w:eastAsia="Times New Roman" w:hAnsi="Arial" w:cs="Arial"/>
          <w:color w:val="222222"/>
          <w:kern w:val="0"/>
          <w:sz w:val="24"/>
          <w:szCs w:val="24"/>
          <w:lang w:eastAsia="en-GB"/>
          <w14:ligatures w14:val="none"/>
        </w:rPr>
        <w:t xml:space="preserve"> August</w:t>
      </w:r>
      <w:r w:rsidR="00EC74F0" w:rsidRPr="00EC74F0">
        <w:rPr>
          <w:rFonts w:ascii="Arial" w:eastAsia="Times New Roman" w:hAnsi="Arial" w:cs="Arial"/>
          <w:color w:val="222222"/>
          <w:kern w:val="0"/>
          <w:sz w:val="24"/>
          <w:szCs w:val="24"/>
          <w:lang w:eastAsia="en-GB"/>
          <w14:ligatures w14:val="none"/>
        </w:rPr>
        <w:t xml:space="preserve"> 2026</w:t>
      </w:r>
    </w:p>
    <w:p w14:paraId="182FFB79"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03CF0CC1"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u w:val="single"/>
          <w:lang w:eastAsia="en-GB"/>
          <w14:ligatures w14:val="none"/>
        </w:rPr>
      </w:pPr>
      <w:r w:rsidRPr="00EC74F0">
        <w:rPr>
          <w:rFonts w:ascii="Arial" w:eastAsia="Times New Roman" w:hAnsi="Arial" w:cs="Arial"/>
          <w:color w:val="222222"/>
          <w:kern w:val="0"/>
          <w:sz w:val="24"/>
          <w:szCs w:val="24"/>
          <w:u w:val="single"/>
          <w:lang w:eastAsia="en-GB"/>
          <w14:ligatures w14:val="none"/>
        </w:rPr>
        <w:t>AIM</w:t>
      </w:r>
    </w:p>
    <w:p w14:paraId="3928F9A4"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73FDE4E3"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Laughton Greenwood Community Woodland is seeking a suitably qualified consultant to prepare and write a new 10-year Woodland Management Plan (WMP).</w:t>
      </w:r>
    </w:p>
    <w:p w14:paraId="6E42D046"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143CF85B"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The successful consultant will be responsible for producing a Woodland Management Plan that meets the requirements of the Forestry Commission and securing its approval and formal sign-off. This will include completing all necessary supporting documentation, including any felling licence applications and associated paperwork required for approval.</w:t>
      </w:r>
    </w:p>
    <w:p w14:paraId="02107655"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4C9841FE"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u w:val="single"/>
          <w:lang w:eastAsia="en-GB"/>
          <w14:ligatures w14:val="none"/>
        </w:rPr>
      </w:pPr>
      <w:r w:rsidRPr="00EC74F0">
        <w:rPr>
          <w:rFonts w:ascii="Arial" w:eastAsia="Times New Roman" w:hAnsi="Arial" w:cs="Arial"/>
          <w:color w:val="222222"/>
          <w:kern w:val="0"/>
          <w:sz w:val="24"/>
          <w:szCs w:val="24"/>
          <w:u w:val="single"/>
          <w:lang w:eastAsia="en-GB"/>
          <w14:ligatures w14:val="none"/>
        </w:rPr>
        <w:t>BACKGROUND</w:t>
      </w:r>
    </w:p>
    <w:p w14:paraId="08288013"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14C6185F" w14:textId="3486165D"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xml:space="preserve">Laughton Greenwood is a </w:t>
      </w:r>
      <w:r>
        <w:rPr>
          <w:rFonts w:ascii="Arial" w:eastAsia="Times New Roman" w:hAnsi="Arial" w:cs="Arial"/>
          <w:color w:val="222222"/>
          <w:kern w:val="0"/>
          <w:sz w:val="24"/>
          <w:szCs w:val="24"/>
          <w:lang w:eastAsia="en-GB"/>
          <w14:ligatures w14:val="none"/>
        </w:rPr>
        <w:t xml:space="preserve">170 acre </w:t>
      </w:r>
      <w:r w:rsidRPr="00EC74F0">
        <w:rPr>
          <w:rFonts w:ascii="Arial" w:eastAsia="Times New Roman" w:hAnsi="Arial" w:cs="Arial"/>
          <w:color w:val="222222"/>
          <w:kern w:val="0"/>
          <w:sz w:val="24"/>
          <w:szCs w:val="24"/>
          <w:lang w:eastAsia="en-GB"/>
          <w14:ligatures w14:val="none"/>
        </w:rPr>
        <w:t xml:space="preserve">community-managed woodland in East Sussex. </w:t>
      </w:r>
      <w:r>
        <w:rPr>
          <w:rFonts w:ascii="Arial" w:eastAsia="Times New Roman" w:hAnsi="Arial" w:cs="Arial"/>
          <w:color w:val="222222"/>
          <w:kern w:val="0"/>
          <w:sz w:val="24"/>
          <w:szCs w:val="24"/>
          <w:lang w:eastAsia="en-GB"/>
          <w14:ligatures w14:val="none"/>
        </w:rPr>
        <w:t xml:space="preserve">It is classified as PAWS, with approximately half the land covered in conifers. </w:t>
      </w:r>
      <w:r w:rsidRPr="00EC74F0">
        <w:rPr>
          <w:rFonts w:ascii="Arial" w:eastAsia="Times New Roman" w:hAnsi="Arial" w:cs="Arial"/>
          <w:color w:val="222222"/>
          <w:kern w:val="0"/>
          <w:sz w:val="24"/>
          <w:szCs w:val="24"/>
          <w:lang w:eastAsia="en-GB"/>
          <w14:ligatures w14:val="none"/>
        </w:rPr>
        <w:t>The woodland is managed for the benefit of trees, people and nature. We currently operate under an approved 10-year Woodland Management Plan and receive Countryside Stewardship funding.</w:t>
      </w:r>
    </w:p>
    <w:p w14:paraId="0EA1A239"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69D9108A"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Our objectives are to preserve and protect the woodland while providing opportunities for local people to enjoy and appreciate it. We are committed to enhancing biodiversity, promoting nature conservation and ensuring the long-term health and resilience of the woodland.</w:t>
      </w:r>
    </w:p>
    <w:p w14:paraId="475C61F0"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3E260BEE" w14:textId="51CF3A1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xml:space="preserve">Our current Woodland Management Plan expires in 2027, and we therefore require a new plan to cover the </w:t>
      </w:r>
      <w:r w:rsidR="007C5BE0">
        <w:rPr>
          <w:rFonts w:ascii="Arial" w:eastAsia="Times New Roman" w:hAnsi="Arial" w:cs="Arial"/>
          <w:color w:val="222222"/>
          <w:kern w:val="0"/>
          <w:sz w:val="24"/>
          <w:szCs w:val="24"/>
          <w:lang w:eastAsia="en-GB"/>
          <w14:ligatures w14:val="none"/>
        </w:rPr>
        <w:t>next</w:t>
      </w:r>
      <w:r w:rsidRPr="00EC74F0">
        <w:rPr>
          <w:rFonts w:ascii="Arial" w:eastAsia="Times New Roman" w:hAnsi="Arial" w:cs="Arial"/>
          <w:color w:val="222222"/>
          <w:kern w:val="0"/>
          <w:sz w:val="24"/>
          <w:szCs w:val="24"/>
          <w:lang w:eastAsia="en-GB"/>
          <w14:ligatures w14:val="none"/>
        </w:rPr>
        <w:t xml:space="preserve"> 10-year period.</w:t>
      </w:r>
    </w:p>
    <w:p w14:paraId="54A477D6"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4496266E"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u w:val="single"/>
          <w:lang w:eastAsia="en-GB"/>
          <w14:ligatures w14:val="none"/>
        </w:rPr>
      </w:pPr>
      <w:r w:rsidRPr="00EC74F0">
        <w:rPr>
          <w:rFonts w:ascii="Arial" w:eastAsia="Times New Roman" w:hAnsi="Arial" w:cs="Arial"/>
          <w:color w:val="222222"/>
          <w:kern w:val="0"/>
          <w:sz w:val="24"/>
          <w:szCs w:val="24"/>
          <w:u w:val="single"/>
          <w:lang w:eastAsia="en-GB"/>
          <w14:ligatures w14:val="none"/>
        </w:rPr>
        <w:t>FUNDING AVAILABLE</w:t>
      </w:r>
    </w:p>
    <w:p w14:paraId="4F4D340F"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5FD30514"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Funding for this consultancy is available through our Countryside Stewardship Capital Grant.</w:t>
      </w:r>
    </w:p>
    <w:p w14:paraId="3D76C41B"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104E129C" w14:textId="16B1CC94"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The</w:t>
      </w:r>
      <w:r w:rsidR="007C5BE0">
        <w:rPr>
          <w:rFonts w:ascii="Arial" w:eastAsia="Times New Roman" w:hAnsi="Arial" w:cs="Arial"/>
          <w:color w:val="222222"/>
          <w:kern w:val="0"/>
          <w:sz w:val="24"/>
          <w:szCs w:val="24"/>
          <w:lang w:eastAsia="en-GB"/>
          <w14:ligatures w14:val="none"/>
        </w:rPr>
        <w:t xml:space="preserve"> CS </w:t>
      </w:r>
      <w:r w:rsidRPr="00EC74F0">
        <w:rPr>
          <w:rFonts w:ascii="Arial" w:eastAsia="Times New Roman" w:hAnsi="Arial" w:cs="Arial"/>
          <w:color w:val="222222"/>
          <w:kern w:val="0"/>
          <w:sz w:val="24"/>
          <w:szCs w:val="24"/>
          <w:lang w:eastAsia="en-GB"/>
          <w14:ligatures w14:val="none"/>
        </w:rPr>
        <w:t xml:space="preserve">budget </w:t>
      </w:r>
      <w:r w:rsidR="007C5BE0">
        <w:rPr>
          <w:rFonts w:ascii="Arial" w:eastAsia="Times New Roman" w:hAnsi="Arial" w:cs="Arial"/>
          <w:color w:val="222222"/>
          <w:kern w:val="0"/>
          <w:sz w:val="24"/>
          <w:szCs w:val="24"/>
          <w:lang w:eastAsia="en-GB"/>
          <w14:ligatures w14:val="none"/>
        </w:rPr>
        <w:t xml:space="preserve">we have </w:t>
      </w:r>
      <w:r w:rsidRPr="00EC74F0">
        <w:rPr>
          <w:rFonts w:ascii="Arial" w:eastAsia="Times New Roman" w:hAnsi="Arial" w:cs="Arial"/>
          <w:color w:val="222222"/>
          <w:kern w:val="0"/>
          <w:sz w:val="24"/>
          <w:szCs w:val="24"/>
          <w:lang w:eastAsia="en-GB"/>
          <w14:ligatures w14:val="none"/>
        </w:rPr>
        <w:t>available for the consultancy is £2,100.</w:t>
      </w:r>
    </w:p>
    <w:p w14:paraId="1E2C9323"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2F155C7D"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u w:val="single"/>
          <w:lang w:eastAsia="en-GB"/>
          <w14:ligatures w14:val="none"/>
        </w:rPr>
      </w:pPr>
      <w:r w:rsidRPr="00EC74F0">
        <w:rPr>
          <w:rFonts w:ascii="Arial" w:eastAsia="Times New Roman" w:hAnsi="Arial" w:cs="Arial"/>
          <w:color w:val="222222"/>
          <w:kern w:val="0"/>
          <w:sz w:val="24"/>
          <w:szCs w:val="24"/>
          <w:u w:val="single"/>
          <w:lang w:eastAsia="en-GB"/>
          <w14:ligatures w14:val="none"/>
        </w:rPr>
        <w:t>PROPOSED PAYMENT SCHEDULE</w:t>
      </w:r>
    </w:p>
    <w:p w14:paraId="6189F8C8"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0519F48A"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The proposed payment schedule is as follows:</w:t>
      </w:r>
    </w:p>
    <w:p w14:paraId="4FC70A7A"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21E9DAF1"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One-third of the agreed fee upon signing the contract.</w:t>
      </w:r>
    </w:p>
    <w:p w14:paraId="23810341" w14:textId="139E396A"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xml:space="preserve">- One-third upon submission </w:t>
      </w:r>
      <w:r w:rsidR="007C5BE0">
        <w:rPr>
          <w:rFonts w:ascii="Arial" w:eastAsia="Times New Roman" w:hAnsi="Arial" w:cs="Arial"/>
          <w:color w:val="222222"/>
          <w:kern w:val="0"/>
          <w:sz w:val="24"/>
          <w:szCs w:val="24"/>
          <w:lang w:eastAsia="en-GB"/>
          <w14:ligatures w14:val="none"/>
        </w:rPr>
        <w:t xml:space="preserve">to the committee </w:t>
      </w:r>
      <w:r w:rsidRPr="00EC74F0">
        <w:rPr>
          <w:rFonts w:ascii="Arial" w:eastAsia="Times New Roman" w:hAnsi="Arial" w:cs="Arial"/>
          <w:color w:val="222222"/>
          <w:kern w:val="0"/>
          <w:sz w:val="24"/>
          <w:szCs w:val="24"/>
          <w:lang w:eastAsia="en-GB"/>
          <w14:ligatures w14:val="none"/>
        </w:rPr>
        <w:t>of a satisfactory draft Woodland Management Plan.</w:t>
      </w:r>
    </w:p>
    <w:p w14:paraId="276694D4" w14:textId="182D59AF"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xml:space="preserve">- The final one-third </w:t>
      </w:r>
      <w:r>
        <w:rPr>
          <w:rFonts w:ascii="Arial" w:eastAsia="Times New Roman" w:hAnsi="Arial" w:cs="Arial"/>
          <w:color w:val="222222"/>
          <w:kern w:val="0"/>
          <w:sz w:val="24"/>
          <w:szCs w:val="24"/>
          <w:lang w:eastAsia="en-GB"/>
          <w14:ligatures w14:val="none"/>
        </w:rPr>
        <w:t>after</w:t>
      </w:r>
      <w:r w:rsidRPr="00EC74F0">
        <w:rPr>
          <w:rFonts w:ascii="Arial" w:eastAsia="Times New Roman" w:hAnsi="Arial" w:cs="Arial"/>
          <w:color w:val="222222"/>
          <w:kern w:val="0"/>
          <w:sz w:val="24"/>
          <w:szCs w:val="24"/>
          <w:lang w:eastAsia="en-GB"/>
          <w14:ligatures w14:val="none"/>
        </w:rPr>
        <w:t xml:space="preserve"> submission of the final report and </w:t>
      </w:r>
      <w:r>
        <w:rPr>
          <w:rFonts w:ascii="Arial" w:eastAsia="Times New Roman" w:hAnsi="Arial" w:cs="Arial"/>
          <w:color w:val="222222"/>
          <w:kern w:val="0"/>
          <w:sz w:val="24"/>
          <w:szCs w:val="24"/>
          <w:lang w:eastAsia="en-GB"/>
          <w14:ligatures w14:val="none"/>
        </w:rPr>
        <w:t xml:space="preserve">will be paid upon </w:t>
      </w:r>
      <w:r w:rsidRPr="00EC74F0">
        <w:rPr>
          <w:rFonts w:ascii="Arial" w:eastAsia="Times New Roman" w:hAnsi="Arial" w:cs="Arial"/>
          <w:color w:val="222222"/>
          <w:kern w:val="0"/>
          <w:sz w:val="24"/>
          <w:szCs w:val="24"/>
          <w:lang w:eastAsia="en-GB"/>
          <w14:ligatures w14:val="none"/>
        </w:rPr>
        <w:t>formal approval and sign-off by the Forestry Commission.</w:t>
      </w:r>
    </w:p>
    <w:p w14:paraId="25221E86"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28F9AF35"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u w:val="single"/>
          <w:lang w:eastAsia="en-GB"/>
          <w14:ligatures w14:val="none"/>
        </w:rPr>
      </w:pPr>
      <w:r w:rsidRPr="00EC74F0">
        <w:rPr>
          <w:rFonts w:ascii="Arial" w:eastAsia="Times New Roman" w:hAnsi="Arial" w:cs="Arial"/>
          <w:color w:val="222222"/>
          <w:kern w:val="0"/>
          <w:sz w:val="24"/>
          <w:szCs w:val="24"/>
          <w:u w:val="single"/>
          <w:lang w:eastAsia="en-GB"/>
          <w14:ligatures w14:val="none"/>
        </w:rPr>
        <w:t>SCOPE OF WORK</w:t>
      </w:r>
    </w:p>
    <w:p w14:paraId="0DC34465"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17239CC1"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The consultant will be expected to:</w:t>
      </w:r>
    </w:p>
    <w:p w14:paraId="4C414538"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7F095C84"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1. Review and become familiar with all relevant background documentation, including:</w:t>
      </w:r>
    </w:p>
    <w:p w14:paraId="252F38BA"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w:t>
      </w:r>
    </w:p>
    <w:p w14:paraId="1FA00C51"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 the existing Woodland Management Plan;</w:t>
      </w:r>
    </w:p>
    <w:p w14:paraId="16FF9CC1" w14:textId="4F9247D0"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 Countryside Stewardship documentation;</w:t>
      </w:r>
    </w:p>
    <w:p w14:paraId="672D4CDC"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 progress reports; and</w:t>
      </w:r>
    </w:p>
    <w:p w14:paraId="4FEA8F54"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 relevant reports from organisations such as the Woodland Trust and other agencies.</w:t>
      </w:r>
    </w:p>
    <w:p w14:paraId="74896992"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56A400FF"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2. Undertake consultation with key stakeholders, including:</w:t>
      </w:r>
    </w:p>
    <w:p w14:paraId="6CC71352"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w:t>
      </w:r>
    </w:p>
    <w:p w14:paraId="2C3D2514"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 the Laughton Greenwood Management Committee;</w:t>
      </w:r>
    </w:p>
    <w:p w14:paraId="40C44682"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 the local community and neighbouring woodland owners where required;</w:t>
      </w:r>
    </w:p>
    <w:p w14:paraId="44D1C5B0"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 relevant organisations such as the Woodland Trust, Sussex Wildlife Trust, Butterfly Conservation, and any other appropriate bodies.</w:t>
      </w:r>
    </w:p>
    <w:p w14:paraId="3E99D052"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2DD9BC65"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3. Prepare a draft Woodland Management Plan.</w:t>
      </w:r>
    </w:p>
    <w:p w14:paraId="151D4A08"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1FADD87E"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4. Present the draft plan to the Management Committee and allow sufficient time for comments and feedback.</w:t>
      </w:r>
    </w:p>
    <w:p w14:paraId="6B572D77"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0A782A51"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5. Discuss and resolve any issues or amendments arising from the consultation process.</w:t>
      </w:r>
    </w:p>
    <w:p w14:paraId="3EFC111C"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6729350A"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6. Prepare the final Woodland Management Plan.</w:t>
      </w:r>
    </w:p>
    <w:p w14:paraId="32E4A09E"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07F29B07"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7. Submit the completed plan to the Forestry Commission.</w:t>
      </w:r>
    </w:p>
    <w:p w14:paraId="013215EB"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797F7896"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8. Ensure that all Forestry Commission and Countryside Stewardship requirements are fully satisfied.</w:t>
      </w:r>
    </w:p>
    <w:p w14:paraId="2A4216BE"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446F4CF7"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9. Obtain formal approval and sign-off from the Forestry Commission, marking the successful completion of the consultancy.</w:t>
      </w:r>
    </w:p>
    <w:p w14:paraId="7CE886AE"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7F83B113"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u w:val="single"/>
          <w:lang w:eastAsia="en-GB"/>
          <w14:ligatures w14:val="none"/>
        </w:rPr>
      </w:pPr>
      <w:r w:rsidRPr="00EC74F0">
        <w:rPr>
          <w:rFonts w:ascii="Arial" w:eastAsia="Times New Roman" w:hAnsi="Arial" w:cs="Arial"/>
          <w:color w:val="222222"/>
          <w:kern w:val="0"/>
          <w:sz w:val="24"/>
          <w:szCs w:val="24"/>
          <w:u w:val="single"/>
          <w:lang w:eastAsia="en-GB"/>
          <w14:ligatures w14:val="none"/>
        </w:rPr>
        <w:t>MANAGEMENT APPROACH</w:t>
      </w:r>
    </w:p>
    <w:p w14:paraId="7A2D2D72"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32355EE2"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Without prejudging the consultation process, it is anticipated that the new Woodland Management Plan may broadly continue the direction established by the current plan.</w:t>
      </w:r>
    </w:p>
    <w:p w14:paraId="4485D04E"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5C950FC2"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As such the principal emphases may be:</w:t>
      </w:r>
    </w:p>
    <w:p w14:paraId="5D8A73FF"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2390D468"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increasing biodiversity;</w:t>
      </w:r>
    </w:p>
    <w:p w14:paraId="06315A4C"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gradually reducing conifers;</w:t>
      </w:r>
    </w:p>
    <w:p w14:paraId="2E61D826"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supporting the natural development of a healthy woodland;</w:t>
      </w:r>
    </w:p>
    <w:p w14:paraId="7AADE8AB"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protecting habitats and wildlife;</w:t>
      </w:r>
    </w:p>
    <w:p w14:paraId="7CC3D12B"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enabling appropriate community access and enjoyment;</w:t>
      </w:r>
    </w:p>
    <w:p w14:paraId="7F3C51EF"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addressing the challenges of deer management;</w:t>
      </w:r>
    </w:p>
    <w:p w14:paraId="48202CA5"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responding to climate change; and</w:t>
      </w:r>
    </w:p>
    <w:p w14:paraId="155D824C"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improving the woodland's long-term resilience and biosecurity.</w:t>
      </w:r>
    </w:p>
    <w:p w14:paraId="3F5C549B"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5426A496" w14:textId="3ADEB4BB"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xml:space="preserve">In 2024 we reduced the conifer coverage by 20% and through this made some income that is beneficial for our work. We will value advice on if, when &amp; how to approach another felling, both for the commercial value &amp; for the opportunity to redress the balance between conifers &amp; English deciduous broadleaves. The WMP therefore needs to also address the issue of planting new saplings or relying on Natural Regeneration. </w:t>
      </w:r>
      <w:r w:rsidRPr="00EC74F0">
        <w:rPr>
          <w:rFonts w:ascii="Arial" w:eastAsia="Times New Roman" w:hAnsi="Arial" w:cs="Arial"/>
          <w:color w:val="222222"/>
          <w:kern w:val="0"/>
          <w:sz w:val="24"/>
          <w:szCs w:val="24"/>
          <w:lang w:eastAsia="en-GB"/>
          <w14:ligatures w14:val="none"/>
        </w:rPr>
        <w:t xml:space="preserve">The Management Committee would welcome professional advice </w:t>
      </w:r>
      <w:r>
        <w:rPr>
          <w:rFonts w:ascii="Arial" w:eastAsia="Times New Roman" w:hAnsi="Arial" w:cs="Arial"/>
          <w:color w:val="222222"/>
          <w:kern w:val="0"/>
          <w:sz w:val="24"/>
          <w:szCs w:val="24"/>
          <w:lang w:eastAsia="en-GB"/>
          <w14:ligatures w14:val="none"/>
        </w:rPr>
        <w:t xml:space="preserve">on any aspects of our work </w:t>
      </w:r>
      <w:r w:rsidRPr="00EC74F0">
        <w:rPr>
          <w:rFonts w:ascii="Arial" w:eastAsia="Times New Roman" w:hAnsi="Arial" w:cs="Arial"/>
          <w:color w:val="222222"/>
          <w:kern w:val="0"/>
          <w:sz w:val="24"/>
          <w:szCs w:val="24"/>
          <w:lang w:eastAsia="en-GB"/>
          <w14:ligatures w14:val="none"/>
        </w:rPr>
        <w:t>where improvements</w:t>
      </w:r>
      <w:r>
        <w:rPr>
          <w:rFonts w:ascii="Arial" w:eastAsia="Times New Roman" w:hAnsi="Arial" w:cs="Arial"/>
          <w:color w:val="222222"/>
          <w:kern w:val="0"/>
          <w:sz w:val="24"/>
          <w:szCs w:val="24"/>
          <w:lang w:eastAsia="en-GB"/>
          <w14:ligatures w14:val="none"/>
        </w:rPr>
        <w:t xml:space="preserve"> </w:t>
      </w:r>
      <w:r w:rsidRPr="00EC74F0">
        <w:rPr>
          <w:rFonts w:ascii="Arial" w:eastAsia="Times New Roman" w:hAnsi="Arial" w:cs="Arial"/>
          <w:color w:val="222222"/>
          <w:kern w:val="0"/>
          <w:sz w:val="24"/>
          <w:szCs w:val="24"/>
          <w:lang w:eastAsia="en-GB"/>
          <w14:ligatures w14:val="none"/>
        </w:rPr>
        <w:t xml:space="preserve">to the current approach </w:t>
      </w:r>
      <w:r>
        <w:rPr>
          <w:rFonts w:ascii="Arial" w:eastAsia="Times New Roman" w:hAnsi="Arial" w:cs="Arial"/>
          <w:color w:val="222222"/>
          <w:kern w:val="0"/>
          <w:sz w:val="24"/>
          <w:szCs w:val="24"/>
          <w:lang w:eastAsia="en-GB"/>
          <w14:ligatures w14:val="none"/>
        </w:rPr>
        <w:t xml:space="preserve">would be </w:t>
      </w:r>
      <w:r w:rsidRPr="00EC74F0">
        <w:rPr>
          <w:rFonts w:ascii="Arial" w:eastAsia="Times New Roman" w:hAnsi="Arial" w:cs="Arial"/>
          <w:color w:val="222222"/>
          <w:kern w:val="0"/>
          <w:sz w:val="24"/>
          <w:szCs w:val="24"/>
          <w:lang w:eastAsia="en-GB"/>
          <w14:ligatures w14:val="none"/>
        </w:rPr>
        <w:t>beneficial.</w:t>
      </w:r>
      <w:r>
        <w:rPr>
          <w:rFonts w:ascii="Arial" w:eastAsia="Times New Roman" w:hAnsi="Arial" w:cs="Arial"/>
          <w:color w:val="222222"/>
          <w:kern w:val="0"/>
          <w:sz w:val="24"/>
          <w:szCs w:val="24"/>
          <w:lang w:eastAsia="en-GB"/>
          <w14:ligatures w14:val="none"/>
        </w:rPr>
        <w:t xml:space="preserve"> </w:t>
      </w:r>
    </w:p>
    <w:p w14:paraId="6984E602"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2A78BA90"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u w:val="single"/>
          <w:lang w:eastAsia="en-GB"/>
          <w14:ligatures w14:val="none"/>
        </w:rPr>
      </w:pPr>
      <w:r w:rsidRPr="00EC74F0">
        <w:rPr>
          <w:rFonts w:ascii="Arial" w:eastAsia="Times New Roman" w:hAnsi="Arial" w:cs="Arial"/>
          <w:color w:val="222222"/>
          <w:kern w:val="0"/>
          <w:sz w:val="24"/>
          <w:szCs w:val="24"/>
          <w:u w:val="single"/>
          <w:lang w:eastAsia="en-GB"/>
          <w14:ligatures w14:val="none"/>
        </w:rPr>
        <w:t>INVITATION TO TENDER</w:t>
      </w:r>
    </w:p>
    <w:p w14:paraId="7499E600"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4F1976F9"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Consultants interested in undertaking this work are invited to submit:</w:t>
      </w:r>
    </w:p>
    <w:p w14:paraId="1EF61ABB"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626C3D77" w14:textId="35A8F06A"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their proposed fee;</w:t>
      </w:r>
    </w:p>
    <w:p w14:paraId="6D7EEDA5"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an estimated timetable for completing the work;</w:t>
      </w:r>
    </w:p>
    <w:p w14:paraId="396FD6F7"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a short covering letter describing their experience, approach and suitability for preparing Woodland Management Plans; and</w:t>
      </w:r>
    </w:p>
    <w:p w14:paraId="12969DAC" w14:textId="77777777" w:rsid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 a current CV.</w:t>
      </w:r>
    </w:p>
    <w:p w14:paraId="19932856" w14:textId="7EE7083C" w:rsidR="00573C34" w:rsidRPr="00EC74F0" w:rsidRDefault="00573C34"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xml:space="preserve">- We recommend the Cover Letter maximum 2 pages &amp; CV a maximum of 3 pages. No need for other attachments. </w:t>
      </w:r>
    </w:p>
    <w:p w14:paraId="372B7E17"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1A911173" w14:textId="699DF13C"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Following receipt of submissions, shortlisted applicants will likely be invited to a</w:t>
      </w:r>
      <w:r w:rsidR="00573C34">
        <w:rPr>
          <w:rFonts w:ascii="Arial" w:eastAsia="Times New Roman" w:hAnsi="Arial" w:cs="Arial"/>
          <w:color w:val="222222"/>
          <w:kern w:val="0"/>
          <w:sz w:val="24"/>
          <w:szCs w:val="24"/>
          <w:lang w:eastAsia="en-GB"/>
          <w14:ligatures w14:val="none"/>
        </w:rPr>
        <w:t xml:space="preserve"> </w:t>
      </w:r>
      <w:r w:rsidRPr="00EC74F0">
        <w:rPr>
          <w:rFonts w:ascii="Arial" w:eastAsia="Times New Roman" w:hAnsi="Arial" w:cs="Arial"/>
          <w:color w:val="222222"/>
          <w:kern w:val="0"/>
          <w:sz w:val="24"/>
          <w:szCs w:val="24"/>
          <w:lang w:eastAsia="en-GB"/>
          <w14:ligatures w14:val="none"/>
        </w:rPr>
        <w:t>discussion.</w:t>
      </w:r>
    </w:p>
    <w:p w14:paraId="4A571B21"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0AB89D3B"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EC74F0">
        <w:rPr>
          <w:rFonts w:ascii="Arial" w:eastAsia="Times New Roman" w:hAnsi="Arial" w:cs="Arial"/>
          <w:color w:val="222222"/>
          <w:kern w:val="0"/>
          <w:sz w:val="24"/>
          <w:szCs w:val="24"/>
          <w:lang w:eastAsia="en-GB"/>
          <w14:ligatures w14:val="none"/>
        </w:rPr>
        <w:t>We look forward to hearing from any consultants who are interested in supporting a community-managed woodland dedicated to trees, people and nature.</w:t>
      </w:r>
    </w:p>
    <w:p w14:paraId="6774848C" w14:textId="77777777" w:rsidR="00EC74F0" w:rsidRP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p>
    <w:p w14:paraId="7C0DDDD3" w14:textId="68FED82C" w:rsidR="00EC74F0" w:rsidRDefault="00EC74F0"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sidRPr="00573C34">
        <w:rPr>
          <w:rFonts w:ascii="Arial" w:eastAsia="Times New Roman" w:hAnsi="Arial" w:cs="Arial"/>
          <w:color w:val="222222"/>
          <w:kern w:val="0"/>
          <w:sz w:val="24"/>
          <w:szCs w:val="24"/>
          <w:u w:val="single"/>
          <w:lang w:eastAsia="en-GB"/>
          <w14:ligatures w14:val="none"/>
        </w:rPr>
        <w:t>APP</w:t>
      </w:r>
      <w:r w:rsidR="00573C34" w:rsidRPr="00573C34">
        <w:rPr>
          <w:rFonts w:ascii="Arial" w:eastAsia="Times New Roman" w:hAnsi="Arial" w:cs="Arial"/>
          <w:color w:val="222222"/>
          <w:kern w:val="0"/>
          <w:sz w:val="24"/>
          <w:szCs w:val="24"/>
          <w:u w:val="single"/>
          <w:lang w:eastAsia="en-GB"/>
          <w14:ligatures w14:val="none"/>
        </w:rPr>
        <w:t>L</w:t>
      </w:r>
      <w:r w:rsidRPr="00573C34">
        <w:rPr>
          <w:rFonts w:ascii="Arial" w:eastAsia="Times New Roman" w:hAnsi="Arial" w:cs="Arial"/>
          <w:color w:val="222222"/>
          <w:kern w:val="0"/>
          <w:sz w:val="24"/>
          <w:szCs w:val="24"/>
          <w:u w:val="single"/>
          <w:lang w:eastAsia="en-GB"/>
          <w14:ligatures w14:val="none"/>
        </w:rPr>
        <w:t>Y TO</w:t>
      </w:r>
      <w:r w:rsidRPr="00EC74F0">
        <w:rPr>
          <w:rFonts w:ascii="Arial" w:eastAsia="Times New Roman" w:hAnsi="Arial" w:cs="Arial"/>
          <w:color w:val="222222"/>
          <w:kern w:val="0"/>
          <w:sz w:val="24"/>
          <w:szCs w:val="24"/>
          <w:lang w:eastAsia="en-GB"/>
          <w14:ligatures w14:val="none"/>
        </w:rPr>
        <w:t xml:space="preserve"> ... </w:t>
      </w:r>
      <w:hyperlink r:id="rId4" w:tgtFrame="_blank" w:history="1">
        <w:r w:rsidRPr="00EC74F0">
          <w:rPr>
            <w:rFonts w:ascii="Arial" w:eastAsia="Times New Roman" w:hAnsi="Arial" w:cs="Arial"/>
            <w:color w:val="1155CC"/>
            <w:kern w:val="0"/>
            <w:sz w:val="24"/>
            <w:szCs w:val="24"/>
            <w:u w:val="single"/>
            <w:lang w:eastAsia="en-GB"/>
            <w14:ligatures w14:val="none"/>
          </w:rPr>
          <w:t>info@laughtongreenwood.co.uk</w:t>
        </w:r>
      </w:hyperlink>
    </w:p>
    <w:p w14:paraId="0A462C5A" w14:textId="2DA7E1AC" w:rsidR="00573C34" w:rsidRDefault="00573C34"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Subject of email – Application WMP consultancy &amp; your name</w:t>
      </w:r>
    </w:p>
    <w:p w14:paraId="5C948D69" w14:textId="2F1C3D8D" w:rsidR="00573C34" w:rsidRPr="00EC74F0" w:rsidRDefault="00573C34"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 xml:space="preserve">Closing date –please apply by the end of August. </w:t>
      </w:r>
      <w:r>
        <w:rPr>
          <w:rFonts w:ascii="Arial" w:eastAsia="Times New Roman" w:hAnsi="Arial" w:cs="Arial"/>
          <w:color w:val="222222"/>
          <w:kern w:val="0"/>
          <w:sz w:val="24"/>
          <w:szCs w:val="24"/>
          <w:lang w:eastAsia="en-GB"/>
          <w14:ligatures w14:val="none"/>
        </w:rPr>
        <w:t xml:space="preserve">We hope to </w:t>
      </w:r>
      <w:r>
        <w:rPr>
          <w:rFonts w:ascii="Arial" w:eastAsia="Times New Roman" w:hAnsi="Arial" w:cs="Arial"/>
          <w:color w:val="222222"/>
          <w:kern w:val="0"/>
          <w:sz w:val="24"/>
          <w:szCs w:val="24"/>
          <w:lang w:eastAsia="en-GB"/>
          <w14:ligatures w14:val="none"/>
        </w:rPr>
        <w:t>meet interested consultants ea</w:t>
      </w:r>
      <w:r>
        <w:rPr>
          <w:rFonts w:ascii="Arial" w:eastAsia="Times New Roman" w:hAnsi="Arial" w:cs="Arial"/>
          <w:color w:val="222222"/>
          <w:kern w:val="0"/>
          <w:sz w:val="24"/>
          <w:szCs w:val="24"/>
          <w:lang w:eastAsia="en-GB"/>
          <w14:ligatures w14:val="none"/>
        </w:rPr>
        <w:t>rly in September.</w:t>
      </w:r>
    </w:p>
    <w:p w14:paraId="3B03E83B" w14:textId="14568EF3" w:rsidR="00EC74F0" w:rsidRPr="00EC74F0" w:rsidRDefault="00573C34" w:rsidP="00EC74F0">
      <w:pPr>
        <w:shd w:val="clear" w:color="auto" w:fill="FFFFFF"/>
        <w:spacing w:after="0" w:line="240" w:lineRule="auto"/>
        <w:rPr>
          <w:rFonts w:ascii="Arial" w:eastAsia="Times New Roman" w:hAnsi="Arial" w:cs="Arial"/>
          <w:color w:val="222222"/>
          <w:kern w:val="0"/>
          <w:sz w:val="24"/>
          <w:szCs w:val="24"/>
          <w:lang w:eastAsia="en-GB"/>
          <w14:ligatures w14:val="none"/>
        </w:rPr>
      </w:pPr>
      <w:r>
        <w:rPr>
          <w:rFonts w:ascii="Arial" w:eastAsia="Times New Roman" w:hAnsi="Arial" w:cs="Arial"/>
          <w:color w:val="222222"/>
          <w:kern w:val="0"/>
          <w:sz w:val="24"/>
          <w:szCs w:val="24"/>
          <w:lang w:eastAsia="en-GB"/>
          <w14:ligatures w14:val="none"/>
        </w:rPr>
        <w:t>More detail about the wood is on www.laughtongreenwood.co.uk</w:t>
      </w:r>
    </w:p>
    <w:p w14:paraId="269D2A81" w14:textId="77777777" w:rsidR="004D6978" w:rsidRDefault="004D6978"/>
    <w:sectPr w:rsidR="004D69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4F0"/>
    <w:rsid w:val="00300DF6"/>
    <w:rsid w:val="004D6978"/>
    <w:rsid w:val="00573C34"/>
    <w:rsid w:val="007C5BE0"/>
    <w:rsid w:val="00896DEB"/>
    <w:rsid w:val="00B261AC"/>
    <w:rsid w:val="00EC74F0"/>
    <w:rsid w:val="00FA1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BB812"/>
  <w15:chartTrackingRefBased/>
  <w15:docId w15:val="{6D61FF1A-F53F-4F53-B001-89CA2D65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74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74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74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74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74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74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74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74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74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4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74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74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74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74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74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74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74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74F0"/>
    <w:rPr>
      <w:rFonts w:eastAsiaTheme="majorEastAsia" w:cstheme="majorBidi"/>
      <w:color w:val="272727" w:themeColor="text1" w:themeTint="D8"/>
    </w:rPr>
  </w:style>
  <w:style w:type="paragraph" w:styleId="Title">
    <w:name w:val="Title"/>
    <w:basedOn w:val="Normal"/>
    <w:next w:val="Normal"/>
    <w:link w:val="TitleChar"/>
    <w:uiPriority w:val="10"/>
    <w:qFormat/>
    <w:rsid w:val="00EC7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74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74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74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74F0"/>
    <w:pPr>
      <w:spacing w:before="160"/>
      <w:jc w:val="center"/>
    </w:pPr>
    <w:rPr>
      <w:i/>
      <w:iCs/>
      <w:color w:val="404040" w:themeColor="text1" w:themeTint="BF"/>
    </w:rPr>
  </w:style>
  <w:style w:type="character" w:customStyle="1" w:styleId="QuoteChar">
    <w:name w:val="Quote Char"/>
    <w:basedOn w:val="DefaultParagraphFont"/>
    <w:link w:val="Quote"/>
    <w:uiPriority w:val="29"/>
    <w:rsid w:val="00EC74F0"/>
    <w:rPr>
      <w:i/>
      <w:iCs/>
      <w:color w:val="404040" w:themeColor="text1" w:themeTint="BF"/>
    </w:rPr>
  </w:style>
  <w:style w:type="paragraph" w:styleId="ListParagraph">
    <w:name w:val="List Paragraph"/>
    <w:basedOn w:val="Normal"/>
    <w:uiPriority w:val="34"/>
    <w:qFormat/>
    <w:rsid w:val="00EC74F0"/>
    <w:pPr>
      <w:ind w:left="720"/>
      <w:contextualSpacing/>
    </w:pPr>
  </w:style>
  <w:style w:type="character" w:styleId="IntenseEmphasis">
    <w:name w:val="Intense Emphasis"/>
    <w:basedOn w:val="DefaultParagraphFont"/>
    <w:uiPriority w:val="21"/>
    <w:qFormat/>
    <w:rsid w:val="00EC74F0"/>
    <w:rPr>
      <w:i/>
      <w:iCs/>
      <w:color w:val="2F5496" w:themeColor="accent1" w:themeShade="BF"/>
    </w:rPr>
  </w:style>
  <w:style w:type="paragraph" w:styleId="IntenseQuote">
    <w:name w:val="Intense Quote"/>
    <w:basedOn w:val="Normal"/>
    <w:next w:val="Normal"/>
    <w:link w:val="IntenseQuoteChar"/>
    <w:uiPriority w:val="30"/>
    <w:qFormat/>
    <w:rsid w:val="00EC74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74F0"/>
    <w:rPr>
      <w:i/>
      <w:iCs/>
      <w:color w:val="2F5496" w:themeColor="accent1" w:themeShade="BF"/>
    </w:rPr>
  </w:style>
  <w:style w:type="character" w:styleId="IntenseReference">
    <w:name w:val="Intense Reference"/>
    <w:basedOn w:val="DefaultParagraphFont"/>
    <w:uiPriority w:val="32"/>
    <w:qFormat/>
    <w:rsid w:val="00EC74F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laughtongreenwoo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794</Words>
  <Characters>4529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Lewis</dc:creator>
  <cp:keywords/>
  <dc:description/>
  <cp:lastModifiedBy>Steve Lewis</cp:lastModifiedBy>
  <cp:revision>2</cp:revision>
  <dcterms:created xsi:type="dcterms:W3CDTF">2026-08-07T21:44:00Z</dcterms:created>
  <dcterms:modified xsi:type="dcterms:W3CDTF">2026-08-07T22:06:00Z</dcterms:modified>
</cp:coreProperties>
</file>